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E43" w:rsidRPr="003C5E43" w:rsidRDefault="003C5E43" w:rsidP="00C46D9A">
      <w:pPr>
        <w:widowControl/>
        <w:shd w:val="clear" w:color="auto" w:fill="FFFFFF"/>
        <w:snapToGrid w:val="0"/>
        <w:spacing w:line="360" w:lineRule="auto"/>
        <w:jc w:val="center"/>
        <w:outlineLvl w:val="1"/>
        <w:rPr>
          <w:rFonts w:ascii="微软雅黑" w:eastAsia="微软雅黑" w:hAnsi="微软雅黑" w:cs="宋体"/>
          <w:b/>
          <w:bCs/>
          <w:color w:val="333333"/>
          <w:kern w:val="0"/>
          <w:sz w:val="33"/>
          <w:szCs w:val="33"/>
        </w:rPr>
      </w:pPr>
      <w:r w:rsidRPr="003C5E43">
        <w:rPr>
          <w:rFonts w:ascii="微软雅黑" w:eastAsia="微软雅黑" w:hAnsi="微软雅黑" w:cs="宋体" w:hint="eastAsia"/>
          <w:b/>
          <w:bCs/>
          <w:color w:val="333333"/>
          <w:kern w:val="0"/>
          <w:sz w:val="33"/>
          <w:szCs w:val="33"/>
        </w:rPr>
        <w:t>教育部办公厅关于印发《授予博士、硕士学位和培养研究生的二级学科自主设置实施细则》的通知</w:t>
      </w:r>
    </w:p>
    <w:p w:rsidR="003C5E43" w:rsidRPr="003C5E43" w:rsidRDefault="003C5E43" w:rsidP="00C46D9A">
      <w:pPr>
        <w:widowControl/>
        <w:shd w:val="clear" w:color="auto" w:fill="FFFFFF"/>
        <w:snapToGrid w:val="0"/>
        <w:spacing w:line="360" w:lineRule="auto"/>
        <w:jc w:val="center"/>
        <w:rPr>
          <w:rFonts w:ascii="微软雅黑" w:eastAsia="微软雅黑" w:hAnsi="微软雅黑" w:cs="宋体"/>
          <w:color w:val="666666"/>
          <w:kern w:val="0"/>
          <w:sz w:val="18"/>
          <w:szCs w:val="18"/>
        </w:rPr>
      </w:pPr>
      <w:r w:rsidRPr="003C5E43">
        <w:rPr>
          <w:rFonts w:ascii="微软雅黑" w:eastAsia="微软雅黑" w:hAnsi="微软雅黑" w:cs="宋体" w:hint="eastAsia"/>
          <w:color w:val="666666"/>
          <w:kern w:val="0"/>
          <w:sz w:val="18"/>
          <w:szCs w:val="18"/>
        </w:rPr>
        <w:t xml:space="preserve">　　 </w:t>
      </w:r>
      <w:r w:rsidRPr="003C5E43">
        <w:rPr>
          <w:rFonts w:ascii="微软雅黑" w:eastAsia="微软雅黑" w:hAnsi="微软雅黑" w:cs="宋体" w:hint="eastAsia"/>
          <w:color w:val="666666"/>
          <w:kern w:val="0"/>
          <w:sz w:val="18"/>
          <w:szCs w:val="18"/>
          <w:bdr w:val="none" w:sz="0" w:space="0" w:color="auto" w:frame="1"/>
        </w:rPr>
        <w:t>2011年01月06日</w:t>
      </w:r>
      <w:r w:rsidRPr="003C5E43">
        <w:rPr>
          <w:rFonts w:ascii="微软雅黑" w:eastAsia="微软雅黑" w:hAnsi="微软雅黑" w:cs="宋体" w:hint="eastAsia"/>
          <w:color w:val="666666"/>
          <w:kern w:val="0"/>
          <w:sz w:val="18"/>
          <w:szCs w:val="18"/>
        </w:rPr>
        <w:t> </w:t>
      </w:r>
      <w:r w:rsidRPr="003C5E43">
        <w:rPr>
          <w:rFonts w:ascii="微软雅黑" w:eastAsia="微软雅黑" w:hAnsi="微软雅黑" w:cs="宋体" w:hint="eastAsia"/>
          <w:color w:val="666666"/>
          <w:kern w:val="0"/>
          <w:sz w:val="18"/>
          <w:szCs w:val="18"/>
          <w:bdr w:val="none" w:sz="0" w:space="0" w:color="auto" w:frame="1"/>
        </w:rPr>
        <w:t>来源：教育部</w:t>
      </w:r>
    </w:p>
    <w:p w:rsidR="004E4A36" w:rsidRDefault="004E4A36" w:rsidP="00C46D9A">
      <w:pPr>
        <w:widowControl/>
        <w:shd w:val="clear" w:color="auto" w:fill="FFFFFF"/>
        <w:snapToGrid w:val="0"/>
        <w:spacing w:line="360" w:lineRule="auto"/>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教研厅[2010]1号 </w:t>
      </w:r>
      <w:r w:rsidR="003C5E43" w:rsidRPr="003C5E43">
        <w:rPr>
          <w:rFonts w:ascii="微软雅黑" w:eastAsia="微软雅黑" w:hAnsi="微软雅黑" w:cs="宋体" w:hint="eastAsia"/>
          <w:color w:val="333333"/>
          <w:kern w:val="0"/>
          <w:szCs w:val="21"/>
        </w:rPr>
        <w:br/>
      </w:r>
    </w:p>
    <w:p w:rsidR="004E4A36" w:rsidRDefault="003C5E43" w:rsidP="00C46D9A">
      <w:pPr>
        <w:widowControl/>
        <w:shd w:val="clear" w:color="auto" w:fill="FFFFFF"/>
        <w:snapToGrid w:val="0"/>
        <w:spacing w:line="360" w:lineRule="auto"/>
        <w:rPr>
          <w:rFonts w:ascii="微软雅黑" w:eastAsia="微软雅黑" w:hAnsi="微软雅黑" w:cs="宋体"/>
          <w:color w:val="333333"/>
          <w:kern w:val="0"/>
          <w:szCs w:val="21"/>
        </w:rPr>
      </w:pPr>
      <w:r w:rsidRPr="003C5E43">
        <w:rPr>
          <w:rFonts w:ascii="微软雅黑" w:eastAsia="微软雅黑" w:hAnsi="微软雅黑" w:cs="宋体" w:hint="eastAsia"/>
          <w:color w:val="333333"/>
          <w:kern w:val="0"/>
          <w:szCs w:val="21"/>
        </w:rPr>
        <w:t>各省、自治区、直辖市教育厅（教委），新疆生产建设兵团教育局，有关部门（单位）教育（人事）司（局），中国人民解放军学位委员会，中共中央党校学位评定委员会，各学位授予单位：</w:t>
      </w:r>
    </w:p>
    <w:p w:rsidR="004E4A36" w:rsidRDefault="003C5E43" w:rsidP="004E4A36">
      <w:pPr>
        <w:widowControl/>
        <w:shd w:val="clear" w:color="auto" w:fill="FFFFFF"/>
        <w:snapToGrid w:val="0"/>
        <w:spacing w:line="360" w:lineRule="auto"/>
        <w:ind w:firstLine="420"/>
        <w:rPr>
          <w:rFonts w:ascii="微软雅黑" w:eastAsia="微软雅黑" w:hAnsi="微软雅黑" w:cs="宋体"/>
          <w:color w:val="333333"/>
          <w:kern w:val="0"/>
          <w:szCs w:val="21"/>
        </w:rPr>
      </w:pPr>
      <w:r w:rsidRPr="003C5E43">
        <w:rPr>
          <w:rFonts w:ascii="微软雅黑" w:eastAsia="微软雅黑" w:hAnsi="微软雅黑" w:cs="宋体" w:hint="eastAsia"/>
          <w:color w:val="333333"/>
          <w:kern w:val="0"/>
          <w:szCs w:val="21"/>
        </w:rPr>
        <w:t>根据国务院学位委员会、教育部印发的《学位授予和人才培养学科目录设置与管理办法》（学位〔2009〕10号）的规定和要求，为规范二级学科自主设置，优化学科结构，加快创新人才培养，特制订《授予博士、硕士学位和培养研究生的二级学科自主设置实施细则》。现印发给你们，请遵照执行。</w:t>
      </w:r>
    </w:p>
    <w:p w:rsidR="004E4A36" w:rsidRDefault="004E4A36" w:rsidP="004E4A36">
      <w:pPr>
        <w:widowControl/>
        <w:shd w:val="clear" w:color="auto" w:fill="FFFFFF"/>
        <w:snapToGrid w:val="0"/>
        <w:spacing w:line="360" w:lineRule="auto"/>
        <w:ind w:firstLine="420"/>
        <w:rPr>
          <w:rFonts w:ascii="微软雅黑" w:eastAsia="微软雅黑" w:hAnsi="微软雅黑" w:cs="宋体"/>
          <w:color w:val="333333"/>
          <w:kern w:val="0"/>
          <w:szCs w:val="21"/>
        </w:rPr>
      </w:pPr>
    </w:p>
    <w:p w:rsidR="004E4A36" w:rsidRDefault="004E4A36" w:rsidP="004E4A36">
      <w:pPr>
        <w:widowControl/>
        <w:shd w:val="clear" w:color="auto" w:fill="FFFFFF"/>
        <w:snapToGrid w:val="0"/>
        <w:spacing w:line="360" w:lineRule="auto"/>
        <w:ind w:firstLine="42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附件：授予博士、硕士学位和培养研究生的二级学科自主设置实施细则</w:t>
      </w:r>
      <w:r w:rsidR="003C5E43" w:rsidRPr="003C5E43">
        <w:rPr>
          <w:rFonts w:ascii="微软雅黑" w:eastAsia="微软雅黑" w:hAnsi="微软雅黑" w:cs="宋体" w:hint="eastAsia"/>
          <w:color w:val="333333"/>
          <w:kern w:val="0"/>
          <w:szCs w:val="21"/>
        </w:rPr>
        <w:br/>
      </w:r>
    </w:p>
    <w:p w:rsidR="004E4A36" w:rsidRDefault="004E4A36" w:rsidP="004E4A36">
      <w:pPr>
        <w:widowControl/>
        <w:shd w:val="clear" w:color="auto" w:fill="FFFFFF"/>
        <w:snapToGrid w:val="0"/>
        <w:spacing w:line="360" w:lineRule="auto"/>
        <w:ind w:firstLine="420"/>
        <w:rPr>
          <w:rFonts w:ascii="微软雅黑" w:eastAsia="微软雅黑" w:hAnsi="微软雅黑" w:cs="宋体"/>
          <w:color w:val="333333"/>
          <w:kern w:val="0"/>
          <w:szCs w:val="21"/>
        </w:rPr>
      </w:pPr>
    </w:p>
    <w:p w:rsidR="004E4A36" w:rsidRDefault="004E4A36" w:rsidP="004E4A36">
      <w:pPr>
        <w:widowControl/>
        <w:shd w:val="clear" w:color="auto" w:fill="FFFFFF"/>
        <w:snapToGrid w:val="0"/>
        <w:spacing w:line="360" w:lineRule="auto"/>
        <w:ind w:firstLine="42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教育部办公厅</w:t>
      </w:r>
      <w:r w:rsidR="003C5E43" w:rsidRPr="003C5E43">
        <w:rPr>
          <w:rFonts w:ascii="微软雅黑" w:eastAsia="微软雅黑" w:hAnsi="微软雅黑" w:cs="宋体" w:hint="eastAsia"/>
          <w:color w:val="333333"/>
          <w:kern w:val="0"/>
          <w:szCs w:val="21"/>
        </w:rPr>
        <w:br/>
      </w:r>
    </w:p>
    <w:p w:rsidR="004E4A36" w:rsidRDefault="004E4A36" w:rsidP="004E4A36">
      <w:pPr>
        <w:widowControl/>
        <w:shd w:val="clear" w:color="auto" w:fill="FFFFFF"/>
        <w:snapToGrid w:val="0"/>
        <w:spacing w:line="360" w:lineRule="auto"/>
        <w:ind w:firstLine="42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 xml:space="preserve"> 二○一○年十一月二十四日</w:t>
      </w:r>
      <w:r w:rsidR="003C5E43" w:rsidRPr="003C5E43">
        <w:rPr>
          <w:rFonts w:ascii="微软雅黑" w:eastAsia="微软雅黑" w:hAnsi="微软雅黑" w:cs="宋体" w:hint="eastAsia"/>
          <w:color w:val="333333"/>
          <w:kern w:val="0"/>
          <w:szCs w:val="21"/>
        </w:rPr>
        <w:br/>
      </w:r>
    </w:p>
    <w:p w:rsidR="004E4A36" w:rsidRDefault="004E4A36" w:rsidP="004E4A36">
      <w:pPr>
        <w:widowControl/>
        <w:shd w:val="clear" w:color="auto" w:fill="FFFFFF"/>
        <w:snapToGrid w:val="0"/>
        <w:spacing w:line="360" w:lineRule="auto"/>
        <w:ind w:firstLine="420"/>
        <w:rPr>
          <w:rFonts w:ascii="微软雅黑" w:eastAsia="微软雅黑" w:hAnsi="微软雅黑" w:cs="宋体"/>
          <w:b/>
          <w:bCs/>
          <w:color w:val="333333"/>
          <w:kern w:val="0"/>
        </w:rPr>
      </w:pPr>
      <w:r>
        <w:rPr>
          <w:rFonts w:ascii="微软雅黑" w:eastAsia="微软雅黑" w:hAnsi="微软雅黑" w:cs="宋体" w:hint="eastAsia"/>
          <w:b/>
          <w:bCs/>
          <w:color w:val="333333"/>
          <w:kern w:val="0"/>
        </w:rPr>
        <w:t xml:space="preserve">  </w:t>
      </w:r>
    </w:p>
    <w:p w:rsidR="004E4A36" w:rsidRDefault="004E4A36">
      <w:pPr>
        <w:widowControl/>
        <w:jc w:val="left"/>
        <w:rPr>
          <w:rFonts w:ascii="微软雅黑" w:eastAsia="微软雅黑" w:hAnsi="微软雅黑" w:cs="宋体"/>
          <w:b/>
          <w:bCs/>
          <w:color w:val="333333"/>
          <w:kern w:val="0"/>
        </w:rPr>
      </w:pPr>
      <w:r>
        <w:rPr>
          <w:rFonts w:ascii="微软雅黑" w:eastAsia="微软雅黑" w:hAnsi="微软雅黑" w:cs="宋体"/>
          <w:b/>
          <w:bCs/>
          <w:color w:val="333333"/>
          <w:kern w:val="0"/>
        </w:rPr>
        <w:br w:type="page"/>
      </w:r>
    </w:p>
    <w:p w:rsidR="004E4A36" w:rsidRDefault="003C5E43" w:rsidP="004E4A36">
      <w:pPr>
        <w:widowControl/>
        <w:shd w:val="clear" w:color="auto" w:fill="FFFFFF"/>
        <w:snapToGrid w:val="0"/>
        <w:spacing w:line="360" w:lineRule="auto"/>
        <w:ind w:firstLine="420"/>
        <w:rPr>
          <w:rFonts w:ascii="微软雅黑" w:eastAsia="微软雅黑" w:hAnsi="微软雅黑" w:cs="宋体"/>
          <w:b/>
          <w:bCs/>
          <w:color w:val="333333"/>
          <w:kern w:val="0"/>
        </w:rPr>
      </w:pPr>
      <w:r w:rsidRPr="003C5E43">
        <w:rPr>
          <w:rFonts w:ascii="微软雅黑" w:eastAsia="微软雅黑" w:hAnsi="微软雅黑" w:cs="宋体" w:hint="eastAsia"/>
          <w:b/>
          <w:bCs/>
          <w:color w:val="333333"/>
          <w:kern w:val="0"/>
        </w:rPr>
        <w:lastRenderedPageBreak/>
        <w:t>附件：</w:t>
      </w:r>
    </w:p>
    <w:p w:rsidR="004E4A36" w:rsidRDefault="004E4A36" w:rsidP="004E4A36">
      <w:pPr>
        <w:widowControl/>
        <w:shd w:val="clear" w:color="auto" w:fill="FFFFFF"/>
        <w:snapToGrid w:val="0"/>
        <w:spacing w:line="360" w:lineRule="auto"/>
        <w:ind w:firstLine="420"/>
        <w:rPr>
          <w:rFonts w:ascii="微软雅黑" w:eastAsia="微软雅黑" w:hAnsi="微软雅黑" w:cs="宋体"/>
          <w:b/>
          <w:bCs/>
          <w:color w:val="333333"/>
          <w:kern w:val="0"/>
        </w:rPr>
      </w:pPr>
    </w:p>
    <w:p w:rsidR="003C5E43" w:rsidRPr="003C5E43" w:rsidRDefault="003C5E43" w:rsidP="004E4A36">
      <w:pPr>
        <w:widowControl/>
        <w:shd w:val="clear" w:color="auto" w:fill="FFFFFF"/>
        <w:snapToGrid w:val="0"/>
        <w:spacing w:line="360" w:lineRule="auto"/>
        <w:jc w:val="center"/>
        <w:rPr>
          <w:rFonts w:ascii="微软雅黑" w:eastAsia="微软雅黑" w:hAnsi="微软雅黑" w:cs="宋体"/>
          <w:color w:val="333333"/>
          <w:kern w:val="0"/>
          <w:szCs w:val="21"/>
        </w:rPr>
      </w:pPr>
      <w:r w:rsidRPr="003C5E43">
        <w:rPr>
          <w:rFonts w:ascii="微软雅黑" w:eastAsia="微软雅黑" w:hAnsi="微软雅黑" w:cs="宋体" w:hint="eastAsia"/>
          <w:b/>
          <w:bCs/>
          <w:color w:val="333333"/>
          <w:kern w:val="0"/>
        </w:rPr>
        <w:t>授予博士、硕士学位和培养研究生的二级学科自主设置实施细则</w:t>
      </w:r>
    </w:p>
    <w:p w:rsidR="004E4A36" w:rsidRDefault="004E4A36" w:rsidP="00C46D9A">
      <w:pPr>
        <w:widowControl/>
        <w:shd w:val="clear" w:color="auto" w:fill="FFFFFF"/>
        <w:snapToGrid w:val="0"/>
        <w:spacing w:line="360" w:lineRule="auto"/>
        <w:ind w:firstLine="240"/>
        <w:rPr>
          <w:rFonts w:ascii="微软雅黑" w:eastAsia="微软雅黑" w:hAnsi="微软雅黑" w:cs="宋体"/>
          <w:color w:val="333333"/>
          <w:kern w:val="0"/>
          <w:szCs w:val="21"/>
        </w:rPr>
      </w:pPr>
    </w:p>
    <w:p w:rsidR="00C46D9A" w:rsidRDefault="004E4A36" w:rsidP="00C46D9A">
      <w:pPr>
        <w:widowControl/>
        <w:shd w:val="clear" w:color="auto" w:fill="FFFFFF"/>
        <w:snapToGrid w:val="0"/>
        <w:spacing w:line="360" w:lineRule="auto"/>
        <w:ind w:firstLine="24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根据《学位授予和人才培养学科目录设置与管理办法》（学位〔2009〕10号，以下简称《管理办法》）的规定，二级学科由学位授予单位依据国务院学位委员会、教育部发布的一级学科目录，在一级学科学位授权权限内自主设置与调整。为规范授予博士、硕士学位和培养研究生的二级学科（以下简称二级学科）自主设置，特制订本实施细则。</w:t>
      </w:r>
    </w:p>
    <w:p w:rsidR="00C46D9A" w:rsidRDefault="004E4A36" w:rsidP="00C46D9A">
      <w:pPr>
        <w:widowControl/>
        <w:shd w:val="clear" w:color="auto" w:fill="FFFFFF"/>
        <w:snapToGrid w:val="0"/>
        <w:spacing w:line="360" w:lineRule="auto"/>
        <w:ind w:firstLine="24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一、二级学科的自主设置与调整，应遵循学科发展规律，要有利于人才培养，有利于学科特色的形成，与国家经济建设和社会发展对高层次人才的需求相适应。</w:t>
      </w:r>
    </w:p>
    <w:p w:rsidR="00C46D9A" w:rsidRDefault="004E4A36" w:rsidP="00C46D9A">
      <w:pPr>
        <w:widowControl/>
        <w:shd w:val="clear" w:color="auto" w:fill="FFFFFF"/>
        <w:snapToGrid w:val="0"/>
        <w:spacing w:line="360" w:lineRule="auto"/>
        <w:ind w:firstLine="24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二、二级学科设置的基本条件：</w:t>
      </w:r>
    </w:p>
    <w:p w:rsidR="00C46D9A" w:rsidRDefault="004E4A36" w:rsidP="00C46D9A">
      <w:pPr>
        <w:widowControl/>
        <w:shd w:val="clear" w:color="auto" w:fill="FFFFFF"/>
        <w:snapToGrid w:val="0"/>
        <w:spacing w:line="360" w:lineRule="auto"/>
        <w:ind w:firstLine="24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（一）与所属一级学科下的其他二级学科有相近的理论基础，或是所属一级学科研究对象的不同方面。</w:t>
      </w:r>
    </w:p>
    <w:p w:rsidR="00C46D9A" w:rsidRDefault="004E4A36" w:rsidP="00C46D9A">
      <w:pPr>
        <w:widowControl/>
        <w:shd w:val="clear" w:color="auto" w:fill="FFFFFF"/>
        <w:snapToGrid w:val="0"/>
        <w:spacing w:line="360" w:lineRule="auto"/>
        <w:ind w:firstLine="24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（二）二级学科要具有相对独立的专业知识体系，已形成若干明确的研究方向。</w:t>
      </w:r>
    </w:p>
    <w:p w:rsidR="00C46D9A" w:rsidRDefault="004E4A36" w:rsidP="00C46D9A">
      <w:pPr>
        <w:widowControl/>
        <w:shd w:val="clear" w:color="auto" w:fill="FFFFFF"/>
        <w:snapToGrid w:val="0"/>
        <w:spacing w:line="360" w:lineRule="auto"/>
        <w:ind w:firstLine="24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（三）社会要对该二级学科有一定规模的人才需求。</w:t>
      </w:r>
    </w:p>
    <w:p w:rsidR="00C46D9A" w:rsidRDefault="004E4A36" w:rsidP="00C46D9A">
      <w:pPr>
        <w:widowControl/>
        <w:shd w:val="clear" w:color="auto" w:fill="FFFFFF"/>
        <w:snapToGrid w:val="0"/>
        <w:spacing w:line="360" w:lineRule="auto"/>
        <w:ind w:firstLine="24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（四）学位授予单位应具备设置该二级学科所必需的学科基础和人才培养条件，有一支知识结构、年龄结构和专业技术职务结构合理的教师队伍，能开设培养研究生所需的系列课程。</w:t>
      </w:r>
      <w:r w:rsidR="003C5E43" w:rsidRPr="003C5E43">
        <w:rPr>
          <w:rFonts w:ascii="微软雅黑" w:eastAsia="微软雅黑" w:hAnsi="微软雅黑" w:cs="宋体" w:hint="eastAsia"/>
          <w:color w:val="333333"/>
          <w:kern w:val="0"/>
          <w:szCs w:val="21"/>
        </w:rPr>
        <w:br/>
      </w: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三、学位授予单位可在本单位具有博士学位授权的一级学科下，自主设置与调整授予博士学位的二级学科；在具有硕士学位授权的一级学科下，自主设置与调整授予硕士学位的二级学科。</w:t>
      </w:r>
    </w:p>
    <w:p w:rsidR="00C46D9A" w:rsidRDefault="004E4A36" w:rsidP="00C46D9A">
      <w:pPr>
        <w:widowControl/>
        <w:shd w:val="clear" w:color="auto" w:fill="FFFFFF"/>
        <w:snapToGrid w:val="0"/>
        <w:spacing w:line="360" w:lineRule="auto"/>
        <w:ind w:firstLine="24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四、学位授予单位自主设置与调整可分为目录内二级学科自主设置与调整和目录外二级学科自主设置与调整。</w:t>
      </w:r>
    </w:p>
    <w:p w:rsidR="00C46D9A" w:rsidRDefault="004E4A36" w:rsidP="00C46D9A">
      <w:pPr>
        <w:widowControl/>
        <w:shd w:val="clear" w:color="auto" w:fill="FFFFFF"/>
        <w:snapToGrid w:val="0"/>
        <w:spacing w:line="360" w:lineRule="auto"/>
        <w:ind w:firstLine="24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二级学科目录由教育部按照《管理办法》的要求定期编制。已列入该目录的二级学科称为目录内二级学科，未列入该目录的二级学科称为目录外二级学科。</w:t>
      </w:r>
    </w:p>
    <w:p w:rsidR="00C46D9A" w:rsidRDefault="004E4A36" w:rsidP="00C46D9A">
      <w:pPr>
        <w:widowControl/>
        <w:shd w:val="clear" w:color="auto" w:fill="FFFFFF"/>
        <w:snapToGrid w:val="0"/>
        <w:spacing w:line="360" w:lineRule="auto"/>
        <w:ind w:firstLine="24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五、目录内二级学科的自主设置与调整。</w:t>
      </w:r>
    </w:p>
    <w:p w:rsidR="00C46D9A" w:rsidRDefault="004E4A36" w:rsidP="00C46D9A">
      <w:pPr>
        <w:widowControl/>
        <w:shd w:val="clear" w:color="auto" w:fill="FFFFFF"/>
        <w:snapToGrid w:val="0"/>
        <w:spacing w:line="360" w:lineRule="auto"/>
        <w:ind w:firstLine="24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lastRenderedPageBreak/>
        <w:t xml:space="preserve">  </w:t>
      </w:r>
      <w:r w:rsidR="003C5E43" w:rsidRPr="003C5E43">
        <w:rPr>
          <w:rFonts w:ascii="微软雅黑" w:eastAsia="微软雅黑" w:hAnsi="微软雅黑" w:cs="宋体" w:hint="eastAsia"/>
          <w:color w:val="333333"/>
          <w:kern w:val="0"/>
          <w:szCs w:val="21"/>
        </w:rPr>
        <w:t>（一）学位授予单位在一级学科学位授权权限内，增设本一级学科下的目录内二级学科，须符合本细则第二条第四款的要求。</w:t>
      </w:r>
    </w:p>
    <w:p w:rsidR="00C46D9A" w:rsidRDefault="004E4A36" w:rsidP="00C46D9A">
      <w:pPr>
        <w:widowControl/>
        <w:shd w:val="clear" w:color="auto" w:fill="FFFFFF"/>
        <w:snapToGrid w:val="0"/>
        <w:spacing w:line="360" w:lineRule="auto"/>
        <w:ind w:firstLine="24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（二）学位授予单位应根据经济和社会发展对高层次人才的需求，适时调整学科设置；增设目录内二级学科，须结合本单位学科特色和人才培养所具备的条件，进行必要性、可行性论证。</w:t>
      </w:r>
    </w:p>
    <w:p w:rsidR="00C46D9A" w:rsidRDefault="004E4A36" w:rsidP="00C46D9A">
      <w:pPr>
        <w:widowControl/>
        <w:shd w:val="clear" w:color="auto" w:fill="FFFFFF"/>
        <w:snapToGrid w:val="0"/>
        <w:spacing w:line="360" w:lineRule="auto"/>
        <w:ind w:firstLine="24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（三）学位授予单位增设或撤销目录内二级学科，须经本单位学位评定委员会审核，表决通过后，做出增设或撤销目录内二级学科的决定。</w:t>
      </w:r>
    </w:p>
    <w:p w:rsidR="00C46D9A" w:rsidRDefault="004E4A36" w:rsidP="00C46D9A">
      <w:pPr>
        <w:widowControl/>
        <w:shd w:val="clear" w:color="auto" w:fill="FFFFFF"/>
        <w:snapToGrid w:val="0"/>
        <w:spacing w:line="360" w:lineRule="auto"/>
        <w:ind w:firstLine="24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（四）学位授予单位增设或撤销目录内二级学科的论证报告、专家评议意见、学位评定委员会表决意见等材料由本单位归档、备查。</w:t>
      </w:r>
    </w:p>
    <w:p w:rsidR="00C46D9A" w:rsidRDefault="004E4A36" w:rsidP="00C46D9A">
      <w:pPr>
        <w:widowControl/>
        <w:shd w:val="clear" w:color="auto" w:fill="FFFFFF"/>
        <w:snapToGrid w:val="0"/>
        <w:spacing w:line="360" w:lineRule="auto"/>
        <w:ind w:firstLine="24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六、目录外二级学科的自主设置与调整。</w:t>
      </w:r>
    </w:p>
    <w:p w:rsidR="00C46D9A" w:rsidRDefault="004E4A36" w:rsidP="00C46D9A">
      <w:pPr>
        <w:widowControl/>
        <w:shd w:val="clear" w:color="auto" w:fill="FFFFFF"/>
        <w:snapToGrid w:val="0"/>
        <w:spacing w:line="360" w:lineRule="auto"/>
        <w:ind w:firstLine="24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（一）学位授予单位在一级学科学位授权权限内，增设或更名目录外二级学科，须符合《管理办法》第四章之规定及本细则第二条所列基本条件。</w:t>
      </w:r>
    </w:p>
    <w:p w:rsidR="00C46D9A" w:rsidRDefault="004E4A36" w:rsidP="00C46D9A">
      <w:pPr>
        <w:widowControl/>
        <w:shd w:val="clear" w:color="auto" w:fill="FFFFFF"/>
        <w:snapToGrid w:val="0"/>
        <w:spacing w:line="360" w:lineRule="auto"/>
        <w:ind w:firstLine="24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（二）学位授予单位增设或更名目录外二级学科，须遵循以下程序：</w:t>
      </w:r>
    </w:p>
    <w:p w:rsidR="00C46D9A" w:rsidRDefault="004E4A36" w:rsidP="00C46D9A">
      <w:pPr>
        <w:widowControl/>
        <w:shd w:val="clear" w:color="auto" w:fill="FFFFFF"/>
        <w:snapToGrid w:val="0"/>
        <w:spacing w:line="360" w:lineRule="auto"/>
        <w:ind w:firstLine="24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1．根据经济和社会发展对高层次人才的需求，国内外学科的最新发展，结合本单位人才培养条件，提出目录外二级学科的增设或更名方案，并进行必要性、可行性论证；</w:t>
      </w:r>
    </w:p>
    <w:p w:rsidR="00C46D9A" w:rsidRDefault="004E4A36" w:rsidP="00C46D9A">
      <w:pPr>
        <w:widowControl/>
        <w:shd w:val="clear" w:color="auto" w:fill="FFFFFF"/>
        <w:snapToGrid w:val="0"/>
        <w:spacing w:line="360" w:lineRule="auto"/>
        <w:ind w:firstLine="24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2．聘请7人以上（含7人）外单位的同行专家（须是博士学位授予单位的博士生导师）对增设或更名方案进行评议；</w:t>
      </w:r>
    </w:p>
    <w:p w:rsidR="00C46D9A" w:rsidRDefault="004E4A36" w:rsidP="00C46D9A">
      <w:pPr>
        <w:widowControl/>
        <w:shd w:val="clear" w:color="auto" w:fill="FFFFFF"/>
        <w:snapToGrid w:val="0"/>
        <w:spacing w:line="360" w:lineRule="auto"/>
        <w:ind w:firstLine="24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3．学位授予单位应在每年9月30日前，将目录外二级学科增设或更名方案、专家评议意见表等材料在教育部学位管理与研究生教育司指定的信息平台进行公示，接受同行专家及其他学位授予单位为期30天的评议和质询；</w:t>
      </w:r>
    </w:p>
    <w:p w:rsidR="00C46D9A" w:rsidRDefault="004E4A36" w:rsidP="00C46D9A">
      <w:pPr>
        <w:widowControl/>
        <w:shd w:val="clear" w:color="auto" w:fill="FFFFFF"/>
        <w:snapToGrid w:val="0"/>
        <w:spacing w:line="360" w:lineRule="auto"/>
        <w:ind w:firstLine="24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4．学位授予单位根据公示结果，经本单位学位评定委员会审核并表决通过后，做出增设或更名目录外二级学科的决定。</w:t>
      </w:r>
    </w:p>
    <w:p w:rsidR="00C46D9A" w:rsidRDefault="004E4A36" w:rsidP="00C46D9A">
      <w:pPr>
        <w:widowControl/>
        <w:shd w:val="clear" w:color="auto" w:fill="FFFFFF"/>
        <w:snapToGrid w:val="0"/>
        <w:spacing w:line="360" w:lineRule="auto"/>
        <w:ind w:firstLine="24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（三）学位授予单位应根据国家人才需求和本单位人才培养条件的变化，经本单位学位评定委员会审核，表决通过后，及时撤销不满足本细则第二条之规定的目录外二级学科。</w:t>
      </w:r>
    </w:p>
    <w:p w:rsidR="00C46D9A" w:rsidRDefault="004E4A36" w:rsidP="00C46D9A">
      <w:pPr>
        <w:widowControl/>
        <w:shd w:val="clear" w:color="auto" w:fill="FFFFFF"/>
        <w:snapToGrid w:val="0"/>
        <w:spacing w:line="360" w:lineRule="auto"/>
        <w:ind w:firstLine="24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（四）目录外二级学科的学科代码为六位，前四位为该学科所在的一级学科代码，第五位为“Z”，第六位为顺序号（从“1”开始顺排）。</w:t>
      </w:r>
    </w:p>
    <w:p w:rsidR="00C46D9A" w:rsidRDefault="004E4A36" w:rsidP="00C46D9A">
      <w:pPr>
        <w:widowControl/>
        <w:shd w:val="clear" w:color="auto" w:fill="FFFFFF"/>
        <w:snapToGrid w:val="0"/>
        <w:spacing w:line="360" w:lineRule="auto"/>
        <w:ind w:firstLine="24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lastRenderedPageBreak/>
        <w:t xml:space="preserve">  </w:t>
      </w:r>
      <w:r w:rsidR="003C5E43" w:rsidRPr="003C5E43">
        <w:rPr>
          <w:rFonts w:ascii="微软雅黑" w:eastAsia="微软雅黑" w:hAnsi="微软雅黑" w:cs="宋体" w:hint="eastAsia"/>
          <w:color w:val="333333"/>
          <w:kern w:val="0"/>
          <w:szCs w:val="21"/>
        </w:rPr>
        <w:t>七、交叉学科的自主设置与调整。</w:t>
      </w:r>
    </w:p>
    <w:p w:rsidR="00C46D9A" w:rsidRDefault="004E4A36" w:rsidP="00C46D9A">
      <w:pPr>
        <w:widowControl/>
        <w:shd w:val="clear" w:color="auto" w:fill="FFFFFF"/>
        <w:snapToGrid w:val="0"/>
        <w:spacing w:line="360" w:lineRule="auto"/>
        <w:ind w:firstLine="24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（一）拟设交叉学科应是跨学科门类或多个一级学科的交叉学科，其基础理论、研究方法已经超出一级学科的范围，并且由于研究对象的不同，将促进新的理论形成和发展或产生新的研究方法。</w:t>
      </w:r>
    </w:p>
    <w:p w:rsidR="00C46D9A" w:rsidRDefault="004E4A36" w:rsidP="00C46D9A">
      <w:pPr>
        <w:widowControl/>
        <w:shd w:val="clear" w:color="auto" w:fill="FFFFFF"/>
        <w:snapToGrid w:val="0"/>
        <w:spacing w:line="360" w:lineRule="auto"/>
        <w:ind w:firstLine="24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（二）自主设置与调整授予博士学位的交叉学科，所涉及到的一级学科本单位均须已获得博士学位授权；自主设置与调整授予硕士学位的交叉学科，所涉及到的一级学科本单位均须已获得博士或硕士学位授权。</w:t>
      </w:r>
    </w:p>
    <w:p w:rsidR="00C46D9A" w:rsidRDefault="004E4A36" w:rsidP="00C46D9A">
      <w:pPr>
        <w:widowControl/>
        <w:shd w:val="clear" w:color="auto" w:fill="FFFFFF"/>
        <w:snapToGrid w:val="0"/>
        <w:spacing w:line="360" w:lineRule="auto"/>
        <w:ind w:firstLine="24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（三）学位授予单位增设或更名交叉学科须按照学位授予单位增设或更名目录外二级学科的程序进行论证。</w:t>
      </w:r>
    </w:p>
    <w:p w:rsidR="00C46D9A" w:rsidRDefault="004E4A36" w:rsidP="00C46D9A">
      <w:pPr>
        <w:widowControl/>
        <w:shd w:val="clear" w:color="auto" w:fill="FFFFFF"/>
        <w:snapToGrid w:val="0"/>
        <w:spacing w:line="360" w:lineRule="auto"/>
        <w:ind w:firstLine="24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（四）交叉学科按照目录外二级学科管理，挂靠在学生所授学位的一级学科下进行教育统计。</w:t>
      </w:r>
    </w:p>
    <w:p w:rsidR="00C46D9A" w:rsidRDefault="004E4A36" w:rsidP="00C46D9A">
      <w:pPr>
        <w:widowControl/>
        <w:shd w:val="clear" w:color="auto" w:fill="FFFFFF"/>
        <w:snapToGrid w:val="0"/>
        <w:spacing w:line="360" w:lineRule="auto"/>
        <w:ind w:firstLine="24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（五）学位授予单位应根据社会需求、学科发展和创新人才培养的变化，经本单位学位评定委员会审核，表决通过后，及时撤销不符合条件的交叉学科。</w:t>
      </w:r>
    </w:p>
    <w:p w:rsidR="00C46D9A" w:rsidRDefault="004E4A36" w:rsidP="00C46D9A">
      <w:pPr>
        <w:widowControl/>
        <w:shd w:val="clear" w:color="auto" w:fill="FFFFFF"/>
        <w:snapToGrid w:val="0"/>
        <w:spacing w:line="360" w:lineRule="auto"/>
        <w:ind w:firstLine="24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（六）交叉学科的学科代码为四位，前三位为“99J”，第四位为顺序号（从“1”开始顺排）。</w:t>
      </w:r>
    </w:p>
    <w:p w:rsidR="00C46D9A" w:rsidRDefault="004E4A36" w:rsidP="00C46D9A">
      <w:pPr>
        <w:widowControl/>
        <w:shd w:val="clear" w:color="auto" w:fill="FFFFFF"/>
        <w:snapToGrid w:val="0"/>
        <w:spacing w:line="360" w:lineRule="auto"/>
        <w:ind w:firstLine="24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八、学位授予单位自主设置的目录内二级学科、目录外二级学科、交叉学科，都应纳入本单位学科建设规划；其设置清单由教育部定期向社会公布。</w:t>
      </w:r>
    </w:p>
    <w:p w:rsidR="00C46D9A" w:rsidRDefault="004E4A36" w:rsidP="00C46D9A">
      <w:pPr>
        <w:widowControl/>
        <w:shd w:val="clear" w:color="auto" w:fill="FFFFFF"/>
        <w:snapToGrid w:val="0"/>
        <w:spacing w:line="360" w:lineRule="auto"/>
        <w:ind w:firstLine="24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九、学位授予单位应于每年12月31日前，将本年度增设或撤销的目录内二级学科名单；拟增设、更名或撤销的目录外二级学科和交叉学科的论证方案、专家评议意见表、公示结果和数据库文件；以及本单位各二级学科（含目录内二级学科、目录外二级学科和交叉学科）的招生人数、在学人数、授予学位人数和学生就业情况等数据，报教育部备案。</w:t>
      </w:r>
    </w:p>
    <w:p w:rsidR="00C46D9A" w:rsidRDefault="004E4A36" w:rsidP="00C46D9A">
      <w:pPr>
        <w:widowControl/>
        <w:shd w:val="clear" w:color="auto" w:fill="FFFFFF"/>
        <w:snapToGrid w:val="0"/>
        <w:spacing w:line="360" w:lineRule="auto"/>
        <w:ind w:firstLine="24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十、教育部将视各二级学科的人才培养、社会需求和学科发展情况，不定期地向有关单位提出调整（包括增设、更名和撤销）二级学科的建议。</w:t>
      </w:r>
    </w:p>
    <w:p w:rsidR="00C46D9A" w:rsidRDefault="004E4A36" w:rsidP="00C46D9A">
      <w:pPr>
        <w:widowControl/>
        <w:shd w:val="clear" w:color="auto" w:fill="FFFFFF"/>
        <w:snapToGrid w:val="0"/>
        <w:spacing w:line="360" w:lineRule="auto"/>
        <w:ind w:firstLine="24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十一、学位授予单位应依据本细则，制定本单位自主设置二级学科的规定及研究生培养质量保障措施。</w:t>
      </w:r>
    </w:p>
    <w:p w:rsidR="00813643" w:rsidRPr="00C46D9A" w:rsidRDefault="004E4A36" w:rsidP="004E4A36">
      <w:pPr>
        <w:widowControl/>
        <w:shd w:val="clear" w:color="auto" w:fill="FFFFFF"/>
        <w:snapToGrid w:val="0"/>
        <w:spacing w:line="360" w:lineRule="auto"/>
        <w:ind w:firstLine="240"/>
      </w:pPr>
      <w:r>
        <w:rPr>
          <w:rFonts w:ascii="微软雅黑" w:eastAsia="微软雅黑" w:hAnsi="微软雅黑" w:cs="宋体" w:hint="eastAsia"/>
          <w:color w:val="333333"/>
          <w:kern w:val="0"/>
          <w:szCs w:val="21"/>
        </w:rPr>
        <w:t xml:space="preserve">  </w:t>
      </w:r>
      <w:r w:rsidR="003C5E43" w:rsidRPr="003C5E43">
        <w:rPr>
          <w:rFonts w:ascii="微软雅黑" w:eastAsia="微软雅黑" w:hAnsi="微软雅黑" w:cs="宋体" w:hint="eastAsia"/>
          <w:color w:val="333333"/>
          <w:kern w:val="0"/>
          <w:szCs w:val="21"/>
        </w:rPr>
        <w:t>十二、本细则自2011年3月1日起施行。</w:t>
      </w:r>
      <w:bookmarkStart w:id="0" w:name="_GoBack"/>
      <w:bookmarkEnd w:id="0"/>
    </w:p>
    <w:sectPr w:rsidR="00813643" w:rsidRPr="00C46D9A" w:rsidSect="008610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137" w:rsidRDefault="003F6137" w:rsidP="003C5E43">
      <w:r>
        <w:separator/>
      </w:r>
    </w:p>
  </w:endnote>
  <w:endnote w:type="continuationSeparator" w:id="0">
    <w:p w:rsidR="003F6137" w:rsidRDefault="003F6137" w:rsidP="003C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137" w:rsidRDefault="003F6137" w:rsidP="003C5E43">
      <w:r>
        <w:separator/>
      </w:r>
    </w:p>
  </w:footnote>
  <w:footnote w:type="continuationSeparator" w:id="0">
    <w:p w:rsidR="003F6137" w:rsidRDefault="003F6137" w:rsidP="003C5E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520896"/>
    <w:multiLevelType w:val="multilevel"/>
    <w:tmpl w:val="3CE2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C5E43"/>
    <w:rsid w:val="003C5E43"/>
    <w:rsid w:val="003F6137"/>
    <w:rsid w:val="004E4A36"/>
    <w:rsid w:val="0078468D"/>
    <w:rsid w:val="00813643"/>
    <w:rsid w:val="0086100F"/>
    <w:rsid w:val="00C46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3C6D9"/>
  <w15:docId w15:val="{4E45BEDA-EEEB-4156-825D-14D7CC9F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00F"/>
    <w:pPr>
      <w:widowControl w:val="0"/>
      <w:jc w:val="both"/>
    </w:pPr>
  </w:style>
  <w:style w:type="paragraph" w:styleId="2">
    <w:name w:val="heading 2"/>
    <w:basedOn w:val="a"/>
    <w:link w:val="20"/>
    <w:uiPriority w:val="9"/>
    <w:qFormat/>
    <w:rsid w:val="003C5E4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C5E4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3C5E43"/>
    <w:rPr>
      <w:sz w:val="18"/>
      <w:szCs w:val="18"/>
    </w:rPr>
  </w:style>
  <w:style w:type="paragraph" w:styleId="a5">
    <w:name w:val="footer"/>
    <w:basedOn w:val="a"/>
    <w:link w:val="a6"/>
    <w:uiPriority w:val="99"/>
    <w:semiHidden/>
    <w:unhideWhenUsed/>
    <w:rsid w:val="003C5E43"/>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3C5E43"/>
    <w:rPr>
      <w:sz w:val="18"/>
      <w:szCs w:val="18"/>
    </w:rPr>
  </w:style>
  <w:style w:type="character" w:customStyle="1" w:styleId="20">
    <w:name w:val="标题 2 字符"/>
    <w:basedOn w:val="a0"/>
    <w:link w:val="2"/>
    <w:uiPriority w:val="9"/>
    <w:rsid w:val="003C5E43"/>
    <w:rPr>
      <w:rFonts w:ascii="宋体" w:eastAsia="宋体" w:hAnsi="宋体" w:cs="宋体"/>
      <w:b/>
      <w:bCs/>
      <w:kern w:val="0"/>
      <w:sz w:val="36"/>
      <w:szCs w:val="36"/>
    </w:rPr>
  </w:style>
  <w:style w:type="character" w:customStyle="1" w:styleId="apple-converted-space">
    <w:name w:val="apple-converted-space"/>
    <w:basedOn w:val="a0"/>
    <w:rsid w:val="003C5E43"/>
  </w:style>
  <w:style w:type="character" w:styleId="a7">
    <w:name w:val="Hyperlink"/>
    <w:basedOn w:val="a0"/>
    <w:uiPriority w:val="99"/>
    <w:semiHidden/>
    <w:unhideWhenUsed/>
    <w:rsid w:val="003C5E43"/>
    <w:rPr>
      <w:color w:val="0000FF"/>
      <w:u w:val="single"/>
    </w:rPr>
  </w:style>
  <w:style w:type="paragraph" w:styleId="a8">
    <w:name w:val="Normal (Web)"/>
    <w:basedOn w:val="a"/>
    <w:uiPriority w:val="99"/>
    <w:semiHidden/>
    <w:unhideWhenUsed/>
    <w:rsid w:val="003C5E43"/>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3C5E43"/>
    <w:rPr>
      <w:b/>
      <w:bCs/>
    </w:rPr>
  </w:style>
  <w:style w:type="paragraph" w:styleId="aa">
    <w:name w:val="List Paragraph"/>
    <w:basedOn w:val="a"/>
    <w:uiPriority w:val="34"/>
    <w:qFormat/>
    <w:rsid w:val="00C46D9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561150">
      <w:bodyDiv w:val="1"/>
      <w:marLeft w:val="0"/>
      <w:marRight w:val="0"/>
      <w:marTop w:val="0"/>
      <w:marBottom w:val="0"/>
      <w:divBdr>
        <w:top w:val="none" w:sz="0" w:space="0" w:color="auto"/>
        <w:left w:val="none" w:sz="0" w:space="0" w:color="auto"/>
        <w:bottom w:val="none" w:sz="0" w:space="0" w:color="auto"/>
        <w:right w:val="none" w:sz="0" w:space="0" w:color="auto"/>
      </w:divBdr>
      <w:divsChild>
        <w:div w:id="1611815053">
          <w:marLeft w:val="0"/>
          <w:marRight w:val="0"/>
          <w:marTop w:val="0"/>
          <w:marBottom w:val="150"/>
          <w:divBdr>
            <w:top w:val="none" w:sz="0" w:space="0" w:color="auto"/>
            <w:left w:val="none" w:sz="0" w:space="0" w:color="auto"/>
            <w:bottom w:val="none" w:sz="0" w:space="0" w:color="auto"/>
            <w:right w:val="none" w:sz="0" w:space="0" w:color="auto"/>
          </w:divBdr>
        </w:div>
        <w:div w:id="627857736">
          <w:marLeft w:val="0"/>
          <w:marRight w:val="0"/>
          <w:marTop w:val="0"/>
          <w:marBottom w:val="0"/>
          <w:divBdr>
            <w:top w:val="dotted" w:sz="6" w:space="8" w:color="333333"/>
            <w:left w:val="none" w:sz="0" w:space="0" w:color="auto"/>
            <w:bottom w:val="none" w:sz="0" w:space="8"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416</Words>
  <Characters>2376</Characters>
  <Application>Microsoft Office Word</Application>
  <DocSecurity>0</DocSecurity>
  <Lines>19</Lines>
  <Paragraphs>5</Paragraphs>
  <ScaleCrop>false</ScaleCrop>
  <Company>微软中国</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王 玉全</cp:lastModifiedBy>
  <cp:revision>4</cp:revision>
  <cp:lastPrinted>2014-12-29T06:07:00Z</cp:lastPrinted>
  <dcterms:created xsi:type="dcterms:W3CDTF">2014-11-18T03:27:00Z</dcterms:created>
  <dcterms:modified xsi:type="dcterms:W3CDTF">2021-09-17T01:09:00Z</dcterms:modified>
</cp:coreProperties>
</file>